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Situation Publishing Client Briefing Document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6"/>
        <w:tblGridChange w:id="0">
          <w:tblGrid>
            <w:gridCol w:w="1041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type of content is being created? Whitepaper, blog, EDM, Social media posts etc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target word count?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Key deadlines/timelines?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objective for creating this piece of content?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primary product/solution?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primary message and key points that needs to be conveyed?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Supporting assets, links and further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7" w:top="0" w:left="737" w:right="737" w:header="1700.7874015748032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253"/>
        <w:tab w:val="left" w:pos="5954"/>
        <w:tab w:val="right" w:pos="8931"/>
      </w:tabs>
      <w:spacing w:after="0" w:before="0" w:line="240" w:lineRule="auto"/>
      <w:ind w:left="0" w:right="3544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1816580</wp:posOffset>
          </wp:positionH>
          <wp:positionV relativeFrom="paragraph">
            <wp:posOffset>-800099</wp:posOffset>
          </wp:positionV>
          <wp:extent cx="2994343" cy="8827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4654" l="0" r="-3182" t="0"/>
                  <a:stretch>
                    <a:fillRect/>
                  </a:stretch>
                </pic:blipFill>
                <pic:spPr>
                  <a:xfrm>
                    <a:off x="0" y="0"/>
                    <a:ext cx="2994343" cy="882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